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78" w:rsidRDefault="00D53178" w:rsidP="00751B63">
      <w:pPr>
        <w:spacing w:line="680" w:lineRule="exact"/>
        <w:jc w:val="center"/>
        <w:rPr>
          <w:rFonts w:ascii="宋体" w:hAnsi="宋体"/>
          <w:b/>
          <w:bCs/>
          <w:sz w:val="44"/>
        </w:rPr>
      </w:pPr>
    </w:p>
    <w:p w:rsidR="007142F7" w:rsidRPr="002B25DC" w:rsidRDefault="007142F7" w:rsidP="002B25DC">
      <w:pPr>
        <w:autoSpaceDE w:val="0"/>
        <w:autoSpaceDN w:val="0"/>
        <w:adjustRightInd w:val="0"/>
        <w:spacing w:line="680" w:lineRule="exact"/>
        <w:jc w:val="center"/>
        <w:rPr>
          <w:rFonts w:ascii="宋体" w:hAnsi="宋体" w:cs="宋体"/>
          <w:b/>
          <w:kern w:val="0"/>
          <w:sz w:val="44"/>
          <w:szCs w:val="44"/>
          <w:lang w:val="zh-CN"/>
        </w:rPr>
      </w:pPr>
      <w:r>
        <w:rPr>
          <w:rFonts w:ascii="宋体" w:hAnsi="宋体" w:cs="宋体" w:hint="eastAsia"/>
          <w:b/>
          <w:kern w:val="0"/>
          <w:sz w:val="44"/>
          <w:szCs w:val="44"/>
          <w:lang w:val="zh-CN"/>
        </w:rPr>
        <w:t>鲁迅美术学院学生申诉办法</w:t>
      </w:r>
    </w:p>
    <w:p w:rsidR="002B25DC" w:rsidRDefault="002B25DC" w:rsidP="007142F7">
      <w:pPr>
        <w:autoSpaceDE w:val="0"/>
        <w:autoSpaceDN w:val="0"/>
        <w:adjustRightInd w:val="0"/>
        <w:spacing w:line="680" w:lineRule="exact"/>
        <w:jc w:val="center"/>
        <w:rPr>
          <w:rFonts w:ascii="仿宋" w:eastAsia="仿宋" w:hAnsi="仿宋" w:cs="宋体"/>
          <w:b/>
          <w:kern w:val="0"/>
          <w:sz w:val="33"/>
          <w:szCs w:val="33"/>
          <w:lang w:val="zh-CN"/>
        </w:rPr>
      </w:pPr>
    </w:p>
    <w:p w:rsidR="007142F7" w:rsidRDefault="007142F7" w:rsidP="007142F7">
      <w:pPr>
        <w:autoSpaceDE w:val="0"/>
        <w:autoSpaceDN w:val="0"/>
        <w:adjustRightInd w:val="0"/>
        <w:spacing w:line="680" w:lineRule="exact"/>
        <w:jc w:val="center"/>
        <w:rPr>
          <w:rFonts w:ascii="仿宋" w:eastAsia="仿宋" w:hAnsi="仿宋" w:cs="Calibri"/>
          <w:b/>
          <w:kern w:val="0"/>
          <w:sz w:val="33"/>
          <w:szCs w:val="33"/>
        </w:rPr>
      </w:pPr>
      <w:r>
        <w:rPr>
          <w:rFonts w:ascii="仿宋" w:eastAsia="仿宋" w:hAnsi="仿宋" w:cs="宋体" w:hint="eastAsia"/>
          <w:b/>
          <w:kern w:val="0"/>
          <w:sz w:val="33"/>
          <w:szCs w:val="33"/>
          <w:lang w:val="zh-CN"/>
        </w:rPr>
        <w:t>第一章</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总</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则</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第一条</w:t>
      </w:r>
      <w:r>
        <w:rPr>
          <w:rFonts w:ascii="仿宋" w:eastAsia="仿宋" w:hAnsi="仿宋" w:cs="Calibri" w:hint="eastAsia"/>
          <w:kern w:val="0"/>
          <w:sz w:val="33"/>
          <w:szCs w:val="33"/>
        </w:rPr>
        <w:t xml:space="preserve"> 为健全和规范学生申诉制度，切实尊重和保护学生的</w:t>
      </w:r>
      <w:r>
        <w:rPr>
          <w:rFonts w:ascii="仿宋" w:eastAsia="仿宋" w:hAnsi="仿宋" w:cs="宋体" w:hint="eastAsia"/>
          <w:kern w:val="0"/>
          <w:sz w:val="33"/>
          <w:szCs w:val="33"/>
          <w:lang w:val="zh-CN"/>
        </w:rPr>
        <w:t>合法权益，根据教育部《普通高等学校学生管理规定》（教育部令[2017]第41号）及相关法律法规，结合我院实际，制定本办法。</w:t>
      </w:r>
    </w:p>
    <w:p w:rsidR="007142F7" w:rsidRDefault="007142F7" w:rsidP="007142F7">
      <w:pPr>
        <w:autoSpaceDE w:val="0"/>
        <w:autoSpaceDN w:val="0"/>
        <w:adjustRightInd w:val="0"/>
        <w:spacing w:line="680" w:lineRule="exact"/>
        <w:ind w:firstLineChars="200" w:firstLine="671"/>
        <w:rPr>
          <w:rFonts w:ascii="仿宋" w:eastAsia="仿宋" w:hAnsi="仿宋" w:cs="宋体"/>
          <w:kern w:val="0"/>
          <w:sz w:val="33"/>
          <w:szCs w:val="33"/>
          <w:lang w:val="zh-CN"/>
        </w:rPr>
      </w:pPr>
      <w:r>
        <w:rPr>
          <w:rFonts w:ascii="仿宋" w:eastAsia="仿宋" w:hAnsi="仿宋" w:cs="宋体" w:hint="eastAsia"/>
          <w:kern w:val="0"/>
          <w:sz w:val="33"/>
          <w:szCs w:val="33"/>
          <w:lang w:val="zh-CN"/>
        </w:rPr>
        <w:t>第二条 学生认为学校做出的取消入学资格、退学处理决定或者对其违法、违规、违纪行为的处分决定侵犯其合法权益，向学生申诉处理委员会提出申诉申请，学生申诉处理委员会受理学生申诉申请、做出申诉处理决定，适用本办法。</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第三条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学生申诉处理委员会履行处理学生申诉职责，应当遵循合法、公正、公开、及时、便捷的原则，坚持有错必纠，保障学校教育行政管理权的依法行使。</w:t>
      </w:r>
    </w:p>
    <w:p w:rsidR="007142F7" w:rsidRDefault="007142F7" w:rsidP="007142F7">
      <w:pPr>
        <w:autoSpaceDE w:val="0"/>
        <w:autoSpaceDN w:val="0"/>
        <w:adjustRightInd w:val="0"/>
        <w:spacing w:line="680" w:lineRule="exact"/>
        <w:jc w:val="center"/>
        <w:rPr>
          <w:rFonts w:ascii="仿宋" w:eastAsia="仿宋" w:hAnsi="仿宋" w:cs="Calibri"/>
          <w:b/>
          <w:kern w:val="0"/>
          <w:sz w:val="33"/>
          <w:szCs w:val="33"/>
        </w:rPr>
      </w:pPr>
      <w:r>
        <w:rPr>
          <w:rFonts w:ascii="仿宋" w:eastAsia="仿宋" w:hAnsi="仿宋" w:cs="宋体" w:hint="eastAsia"/>
          <w:b/>
          <w:kern w:val="0"/>
          <w:sz w:val="33"/>
          <w:szCs w:val="33"/>
          <w:lang w:val="zh-CN"/>
        </w:rPr>
        <w:t>第二章</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处理学生申诉的组织</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第四条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学校设立学生申诉处理委员会，负责处理本校学生校内申诉事宜。</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lastRenderedPageBreak/>
        <w:t>第五条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学生申诉处理委员会由学校相关负责人、职能部门负责人、教师代表、学生代表、负责法律事务的相关机构负责人等组成。</w:t>
      </w:r>
    </w:p>
    <w:p w:rsidR="007142F7" w:rsidRDefault="007142F7" w:rsidP="007142F7">
      <w:pPr>
        <w:autoSpaceDE w:val="0"/>
        <w:autoSpaceDN w:val="0"/>
        <w:adjustRightInd w:val="0"/>
        <w:spacing w:line="680" w:lineRule="exact"/>
        <w:ind w:firstLineChars="200" w:firstLine="671"/>
        <w:rPr>
          <w:rFonts w:ascii="仿宋" w:eastAsia="仿宋" w:hAnsi="仿宋" w:cs="宋体"/>
          <w:kern w:val="0"/>
          <w:sz w:val="33"/>
          <w:szCs w:val="33"/>
          <w:lang w:val="zh-CN"/>
        </w:rPr>
      </w:pPr>
      <w:r>
        <w:rPr>
          <w:rFonts w:ascii="仿宋" w:eastAsia="仿宋" w:hAnsi="仿宋" w:cs="宋体" w:hint="eastAsia"/>
          <w:kern w:val="0"/>
          <w:sz w:val="33"/>
          <w:szCs w:val="33"/>
          <w:lang w:val="zh-CN"/>
        </w:rPr>
        <w:t>职能部门负责人包括学生处、教务处、研究生处、基础教研部、思想政治理论教研部、党政办公室、工会、保卫处、物业发展中心、监察审计处、财务处各一名，基层教学单位两名。教师代表和学生代表各一人。</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第六条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学生申诉处理委员会设主任三人。主任由参加委员会的学生处、教务处、研究生处负责人担任。</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第七条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学生申诉处理委员会主任行使下列职权：</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（一）决定是否受理学生申诉申请；</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（二）召集和主持学生申诉处理委员会会议；</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（三）在委员会意见不统一时，做出相关处理决定。</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第八条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学生处、教务处、研究生处都下设学生申诉处理委员会办公室，按所管辖范围负责处理委员会的日常事务。</w:t>
      </w:r>
    </w:p>
    <w:p w:rsidR="007142F7" w:rsidRDefault="007142F7" w:rsidP="007142F7">
      <w:pPr>
        <w:autoSpaceDE w:val="0"/>
        <w:autoSpaceDN w:val="0"/>
        <w:adjustRightInd w:val="0"/>
        <w:spacing w:line="680" w:lineRule="exact"/>
        <w:jc w:val="center"/>
        <w:rPr>
          <w:rFonts w:ascii="仿宋" w:eastAsia="仿宋" w:hAnsi="仿宋" w:cs="Calibri"/>
          <w:b/>
          <w:kern w:val="0"/>
          <w:sz w:val="33"/>
          <w:szCs w:val="33"/>
        </w:rPr>
      </w:pPr>
      <w:r>
        <w:rPr>
          <w:rFonts w:ascii="仿宋" w:eastAsia="仿宋" w:hAnsi="仿宋" w:cs="宋体" w:hint="eastAsia"/>
          <w:b/>
          <w:kern w:val="0"/>
          <w:sz w:val="33"/>
          <w:szCs w:val="33"/>
          <w:lang w:val="zh-CN"/>
        </w:rPr>
        <w:t>第三章</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学生申诉的申请和受理</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第九条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学生对学校做出的取消入学资格、退学处理决定或者对其违法、违规、违纪行为做出的处分决定有异议的，</w:t>
      </w:r>
      <w:r>
        <w:rPr>
          <w:rFonts w:ascii="仿宋" w:eastAsia="仿宋" w:hAnsi="仿宋" w:cs="宋体" w:hint="eastAsia"/>
          <w:kern w:val="0"/>
          <w:sz w:val="33"/>
          <w:szCs w:val="33"/>
          <w:lang w:val="zh-CN"/>
        </w:rPr>
        <w:lastRenderedPageBreak/>
        <w:t>可以向院学生申诉处理委员会提出申诉。</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学生依照本办法第九条提出申诉的，应当在收到学校处理、处分决定之日起10日内，向学生申诉处理委员会办公室提出书面申请。</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因不可抗力耽误申请期限的，申请期限自障碍消除之日起继续计算。申请人耽误申请期限，视为放弃申诉权利。</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第十一条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学生申诉申请书应当载明下列事项：</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（一）申诉人姓名、性别、年龄、学号、所属年级和专业；</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（二）申诉事项和理由；</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（三）申诉要求；</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（四）本人联系方式；</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（五）申诉人本人亲笔签名；</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（六）申诉日期。</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学生申诉申请书应当附学校处理、处分决定复印件一份。申请人可以同时提交相关证据。</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第十二条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学生申诉处理委员会办公室接到学生申诉申请后，应当对申请进行审查。</w:t>
      </w:r>
    </w:p>
    <w:p w:rsidR="007142F7" w:rsidRDefault="007142F7" w:rsidP="007142F7">
      <w:pPr>
        <w:autoSpaceDE w:val="0"/>
        <w:autoSpaceDN w:val="0"/>
        <w:adjustRightInd w:val="0"/>
        <w:spacing w:line="680" w:lineRule="exact"/>
        <w:ind w:firstLineChars="200" w:firstLine="671"/>
        <w:rPr>
          <w:rFonts w:ascii="仿宋" w:eastAsia="仿宋" w:hAnsi="仿宋" w:cs="宋体"/>
          <w:kern w:val="0"/>
          <w:sz w:val="33"/>
          <w:szCs w:val="33"/>
          <w:lang w:val="zh-CN"/>
        </w:rPr>
      </w:pPr>
      <w:r>
        <w:rPr>
          <w:rFonts w:ascii="仿宋" w:eastAsia="仿宋" w:hAnsi="仿宋" w:cs="宋体" w:hint="eastAsia"/>
          <w:kern w:val="0"/>
          <w:sz w:val="33"/>
          <w:szCs w:val="33"/>
          <w:lang w:val="zh-CN"/>
        </w:rPr>
        <w:lastRenderedPageBreak/>
        <w:t>学生申诉申请经审查符合本办法第九条、第十条和第十一条规定的，学生申诉处理委员会办公室应当提出予以受理的建议，报学生申诉处理委员会主任决定，并通知申请人。</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学生申诉申请经审查不符合本办法第九条、第十条和第十一条规定的，学生申诉处理委员会办公室应当根据情况分别做出下列决定：</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（一）申诉事项不属于申诉范围或者超过申诉期限的，提出不予受理的建议，报学生申诉处理委员会全体主任决定，并通知申请人；同时载明不予受理的理由和依据；</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（二）申诉书内容欠缺的，应当责令申诉人限期补正；超过指定期限未补正的；视为放弃申诉权利。</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第十三条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学生申诉处理委员会办公室应当在收到学生申诉申请之日起7日内通知申请人申请是否被受理，逾期视为受理申请。</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第十四条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申请处理期间，原处理或者处分决定不停止执行；但对取消入学资格、退学处理决定或者开除学籍处分决定不服提出申诉的，应当停止执行。原处理、处分部门或者学生申诉处理委员会认为需要停止执行的，可以决</w:t>
      </w:r>
      <w:r>
        <w:rPr>
          <w:rFonts w:ascii="仿宋" w:eastAsia="仿宋" w:hAnsi="仿宋" w:cs="宋体" w:hint="eastAsia"/>
          <w:kern w:val="0"/>
          <w:sz w:val="33"/>
          <w:szCs w:val="33"/>
          <w:lang w:val="zh-CN"/>
        </w:rPr>
        <w:lastRenderedPageBreak/>
        <w:t>定停止执行。</w:t>
      </w:r>
    </w:p>
    <w:p w:rsidR="007142F7" w:rsidRDefault="007142F7" w:rsidP="007142F7">
      <w:pPr>
        <w:autoSpaceDE w:val="0"/>
        <w:autoSpaceDN w:val="0"/>
        <w:adjustRightInd w:val="0"/>
        <w:spacing w:line="680" w:lineRule="exact"/>
        <w:jc w:val="center"/>
        <w:rPr>
          <w:rFonts w:ascii="仿宋" w:eastAsia="仿宋" w:hAnsi="仿宋" w:cs="Calibri"/>
          <w:b/>
          <w:kern w:val="0"/>
          <w:sz w:val="33"/>
          <w:szCs w:val="33"/>
        </w:rPr>
      </w:pPr>
      <w:r>
        <w:rPr>
          <w:rFonts w:ascii="仿宋" w:eastAsia="仿宋" w:hAnsi="仿宋" w:cs="宋体" w:hint="eastAsia"/>
          <w:b/>
          <w:kern w:val="0"/>
          <w:sz w:val="33"/>
          <w:szCs w:val="33"/>
          <w:lang w:val="zh-CN"/>
        </w:rPr>
        <w:t>第四章</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学生申诉的处理</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第十五条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学生申诉处理委员会决定受理学生申诉的，应当召开学生申诉处理委员会会议，对学生申诉进行审查并做出处理决定。</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出席学生申诉处理委员会会议的委员不得少于委员会总人数的三分之二。</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第十六条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学生申诉处理委员会应当在做出受理决定之日起7日内，向有关部门调取原处理或者处分的相关材料和证据。原处理或者处分部门应当同时提交对原处理、处分决定的书面说明和答复。</w:t>
      </w:r>
    </w:p>
    <w:p w:rsidR="007142F7" w:rsidRDefault="007142F7" w:rsidP="007142F7">
      <w:pPr>
        <w:autoSpaceDE w:val="0"/>
        <w:autoSpaceDN w:val="0"/>
        <w:adjustRightInd w:val="0"/>
        <w:spacing w:line="680" w:lineRule="exact"/>
        <w:ind w:firstLineChars="200" w:firstLine="671"/>
        <w:rPr>
          <w:rFonts w:ascii="仿宋" w:eastAsia="仿宋" w:hAnsi="仿宋" w:cs="宋体"/>
          <w:kern w:val="0"/>
          <w:sz w:val="33"/>
          <w:szCs w:val="33"/>
          <w:lang w:val="zh-CN"/>
        </w:rPr>
      </w:pPr>
      <w:r>
        <w:rPr>
          <w:rFonts w:ascii="仿宋" w:eastAsia="仿宋" w:hAnsi="仿宋" w:cs="宋体" w:hint="eastAsia"/>
          <w:kern w:val="0"/>
          <w:sz w:val="33"/>
          <w:szCs w:val="33"/>
          <w:lang w:val="zh-CN"/>
        </w:rPr>
        <w:t>第十七条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学生申诉处理原则上采取书面审查的办法，但是学生申诉处理委员会会议认为有必要时，可以向有关组织和人员调查情况，听取意见。</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第十八条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学生申诉处理委员会会议按照下列程序组织：</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（一）学生申诉处理委员会主任宣布会议开始，并宣布案由；</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（二）学生申诉处理委员会办公室相关人员就有关事实、</w:t>
      </w:r>
      <w:r>
        <w:rPr>
          <w:rFonts w:ascii="仿宋" w:eastAsia="仿宋" w:hAnsi="仿宋" w:cs="宋体" w:hint="eastAsia"/>
          <w:kern w:val="0"/>
          <w:sz w:val="33"/>
          <w:szCs w:val="33"/>
          <w:lang w:val="zh-CN"/>
        </w:rPr>
        <w:lastRenderedPageBreak/>
        <w:t>证据和依据进行陈述；</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（三）学生申诉处理委员会出席会议的委员对相关事实、证据和依据进行审查和评议；</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（四）学生申诉处理委员会出席会议的委员进行表决。决议应当得到出席会议委员半数以上同意。</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（五）学生申诉处理委员会主任宣布会议结束。</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第十九条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学生申诉处理委员会做出决议时，按照下列规定办理：</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（一）原决定事实清楚，证据确凿，适用依据正确，内容适当，无重大程序缺陷，应当决定维持；</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（二）原决定主要事实不清、证据不足的，适用依据错误的，处理明显不当的，或者有重大程序缺陷可能影响案件公正处理的，应当提出改变原决定的建议，提交学校或者学校相关部门重新研究决定。</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学生申诉处理委员会应当在接到学生书面申请之日起15日内作出复查结论，并通知申请人。情况复杂不能在规定限期内作出结论的，经学校负责人批准，可延长15日。</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lastRenderedPageBreak/>
        <w:t>要求申请人补正申请书的，上款所列期限自申请人提交补正申请书之日起计算。</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第二十一条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申诉处理决定通知应当载明下列事项：</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（一）决定所依据的事实、证据和依据；</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（二）决定的理由；</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（三）当事人向辽宁省教育厅提出申诉的权利和期限；</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（四）做出处理决定的日期。</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第二十二条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学生不得就同一事项再次提出申诉申请。</w:t>
      </w:r>
      <w:r>
        <w:rPr>
          <w:rFonts w:ascii="仿宋" w:eastAsia="仿宋" w:hAnsi="仿宋" w:cs="Calibri" w:hint="eastAsia"/>
          <w:kern w:val="0"/>
          <w:sz w:val="33"/>
          <w:szCs w:val="33"/>
        </w:rPr>
        <w:t xml:space="preserve">  </w:t>
      </w:r>
    </w:p>
    <w:p w:rsidR="007142F7" w:rsidRDefault="007142F7" w:rsidP="007142F7">
      <w:pPr>
        <w:autoSpaceDE w:val="0"/>
        <w:autoSpaceDN w:val="0"/>
        <w:adjustRightInd w:val="0"/>
        <w:spacing w:line="680" w:lineRule="exact"/>
        <w:jc w:val="center"/>
        <w:rPr>
          <w:rFonts w:ascii="仿宋" w:eastAsia="仿宋" w:hAnsi="仿宋" w:cs="Calibri"/>
          <w:b/>
          <w:kern w:val="0"/>
          <w:sz w:val="33"/>
          <w:szCs w:val="33"/>
        </w:rPr>
      </w:pPr>
      <w:r>
        <w:rPr>
          <w:rFonts w:ascii="仿宋" w:eastAsia="仿宋" w:hAnsi="仿宋" w:cs="宋体" w:hint="eastAsia"/>
          <w:b/>
          <w:kern w:val="0"/>
          <w:sz w:val="33"/>
          <w:szCs w:val="33"/>
          <w:lang w:val="zh-CN"/>
        </w:rPr>
        <w:t>第五章</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附</w:t>
      </w:r>
      <w:r>
        <w:rPr>
          <w:rFonts w:ascii="仿宋" w:eastAsia="仿宋" w:hAnsi="仿宋" w:cs="Calibri" w:hint="eastAsia"/>
          <w:b/>
          <w:kern w:val="0"/>
          <w:sz w:val="33"/>
          <w:szCs w:val="33"/>
        </w:rPr>
        <w:t xml:space="preserve"> </w:t>
      </w:r>
      <w:r>
        <w:rPr>
          <w:rFonts w:ascii="仿宋" w:eastAsia="仿宋" w:hAnsi="仿宋" w:cs="宋体" w:hint="eastAsia"/>
          <w:b/>
          <w:kern w:val="0"/>
          <w:sz w:val="33"/>
          <w:szCs w:val="33"/>
          <w:lang w:val="zh-CN"/>
        </w:rPr>
        <w:t>则</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第二十四条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本办法所称的学生，是指具有鲁迅美术学院学籍的全日制普通本科学生和研究生。</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第二十五条</w:t>
      </w:r>
      <w:r>
        <w:rPr>
          <w:rFonts w:ascii="仿宋" w:eastAsia="仿宋" w:hAnsi="仿宋" w:cs="Calibri" w:hint="eastAsia"/>
          <w:kern w:val="0"/>
          <w:sz w:val="33"/>
          <w:szCs w:val="33"/>
        </w:rPr>
        <w:t xml:space="preserve"> </w:t>
      </w:r>
      <w:r>
        <w:rPr>
          <w:rFonts w:ascii="仿宋" w:eastAsia="仿宋" w:hAnsi="仿宋" w:cs="宋体" w:hint="eastAsia"/>
          <w:kern w:val="0"/>
          <w:sz w:val="33"/>
          <w:szCs w:val="33"/>
          <w:lang w:val="zh-CN"/>
        </w:rPr>
        <w:t>本办法所称的以内、以上，包括本数。</w:t>
      </w:r>
    </w:p>
    <w:p w:rsidR="007142F7" w:rsidRDefault="007142F7" w:rsidP="007142F7">
      <w:pPr>
        <w:autoSpaceDE w:val="0"/>
        <w:autoSpaceDN w:val="0"/>
        <w:adjustRightInd w:val="0"/>
        <w:spacing w:line="680" w:lineRule="exact"/>
        <w:ind w:firstLineChars="200" w:firstLine="671"/>
        <w:rPr>
          <w:rFonts w:ascii="仿宋" w:eastAsia="仿宋" w:hAnsi="仿宋" w:cs="Calibri"/>
          <w:kern w:val="0"/>
          <w:sz w:val="33"/>
          <w:szCs w:val="33"/>
        </w:rPr>
      </w:pPr>
      <w:r>
        <w:rPr>
          <w:rFonts w:ascii="仿宋" w:eastAsia="仿宋" w:hAnsi="仿宋" w:cs="宋体" w:hint="eastAsia"/>
          <w:kern w:val="0"/>
          <w:sz w:val="33"/>
          <w:szCs w:val="33"/>
          <w:lang w:val="zh-CN"/>
        </w:rPr>
        <w:t>第二十六条 本办法从</w:t>
      </w:r>
      <w:r w:rsidR="00172E12">
        <w:rPr>
          <w:rFonts w:ascii="仿宋" w:eastAsia="仿宋" w:hAnsi="仿宋" w:cs="宋体" w:hint="eastAsia"/>
          <w:kern w:val="0"/>
          <w:sz w:val="33"/>
          <w:szCs w:val="33"/>
          <w:lang w:val="zh-CN"/>
        </w:rPr>
        <w:t>2017</w:t>
      </w:r>
      <w:r>
        <w:rPr>
          <w:rFonts w:ascii="仿宋" w:eastAsia="仿宋" w:hAnsi="仿宋" w:cs="宋体" w:hint="eastAsia"/>
          <w:kern w:val="0"/>
          <w:sz w:val="33"/>
          <w:szCs w:val="33"/>
          <w:lang w:val="zh-CN"/>
        </w:rPr>
        <w:t>年</w:t>
      </w:r>
      <w:r w:rsidR="00172E12">
        <w:rPr>
          <w:rFonts w:ascii="仿宋" w:eastAsia="仿宋" w:hAnsi="仿宋" w:cs="宋体" w:hint="eastAsia"/>
          <w:kern w:val="0"/>
          <w:sz w:val="33"/>
          <w:szCs w:val="33"/>
          <w:lang w:val="zh-CN"/>
        </w:rPr>
        <w:t>9</w:t>
      </w:r>
      <w:r>
        <w:rPr>
          <w:rFonts w:ascii="仿宋" w:eastAsia="仿宋" w:hAnsi="仿宋" w:cs="宋体" w:hint="eastAsia"/>
          <w:kern w:val="0"/>
          <w:sz w:val="33"/>
          <w:szCs w:val="33"/>
          <w:lang w:val="zh-CN"/>
        </w:rPr>
        <w:t>月</w:t>
      </w:r>
      <w:r w:rsidR="00172E12">
        <w:rPr>
          <w:rFonts w:ascii="仿宋" w:eastAsia="仿宋" w:hAnsi="仿宋" w:cs="宋体" w:hint="eastAsia"/>
          <w:kern w:val="0"/>
          <w:sz w:val="33"/>
          <w:szCs w:val="33"/>
          <w:lang w:val="zh-CN"/>
        </w:rPr>
        <w:t>1</w:t>
      </w:r>
      <w:r>
        <w:rPr>
          <w:rFonts w:ascii="仿宋" w:eastAsia="仿宋" w:hAnsi="仿宋" w:cs="宋体" w:hint="eastAsia"/>
          <w:kern w:val="0"/>
          <w:sz w:val="33"/>
          <w:szCs w:val="33"/>
          <w:lang w:val="zh-CN"/>
        </w:rPr>
        <w:t>日起施行</w:t>
      </w:r>
      <w:r w:rsidR="00834883">
        <w:rPr>
          <w:rFonts w:ascii="仿宋" w:eastAsia="仿宋" w:hAnsi="仿宋" w:cs="宋体" w:hint="eastAsia"/>
          <w:kern w:val="0"/>
          <w:sz w:val="33"/>
          <w:szCs w:val="33"/>
          <w:lang w:val="zh-CN"/>
        </w:rPr>
        <w:t>，</w:t>
      </w:r>
      <w:r w:rsidR="00834883">
        <w:rPr>
          <w:rFonts w:ascii="仿宋" w:eastAsia="仿宋" w:hAnsi="仿宋" w:hint="eastAsia"/>
          <w:sz w:val="33"/>
          <w:szCs w:val="33"/>
        </w:rPr>
        <w:t>适用于全体本科生和研究生。本办法由</w:t>
      </w:r>
      <w:r w:rsidR="00834883">
        <w:rPr>
          <w:rFonts w:ascii="仿宋" w:eastAsia="仿宋" w:hAnsi="仿宋" w:cs="宋体" w:hint="eastAsia"/>
          <w:kern w:val="0"/>
          <w:sz w:val="33"/>
          <w:szCs w:val="33"/>
          <w:lang w:val="zh-CN"/>
        </w:rPr>
        <w:t>学生处、教务处、研究生处负责解释</w:t>
      </w:r>
      <w:r>
        <w:rPr>
          <w:rFonts w:ascii="仿宋" w:eastAsia="仿宋" w:hAnsi="仿宋" w:cs="宋体" w:hint="eastAsia"/>
          <w:kern w:val="0"/>
          <w:sz w:val="33"/>
          <w:szCs w:val="33"/>
          <w:lang w:val="zh-CN"/>
        </w:rPr>
        <w:t>。原《鲁迅美术学院学生申诉办法》同时废止。</w:t>
      </w:r>
      <w:r w:rsidR="00834883">
        <w:rPr>
          <w:rFonts w:ascii="仿宋" w:eastAsia="仿宋" w:hAnsi="仿宋" w:hint="eastAsia"/>
          <w:sz w:val="33"/>
          <w:szCs w:val="33"/>
        </w:rPr>
        <w:t>其他与本办法不符以本办法为准。</w:t>
      </w:r>
    </w:p>
    <w:p w:rsidR="0002577F" w:rsidRDefault="0002577F" w:rsidP="00C90811">
      <w:pPr>
        <w:ind w:firstLineChars="1835" w:firstLine="6160"/>
        <w:rPr>
          <w:rFonts w:ascii="仿宋" w:eastAsia="仿宋" w:hAnsi="仿宋"/>
          <w:sz w:val="33"/>
          <w:szCs w:val="33"/>
        </w:rPr>
      </w:pPr>
    </w:p>
    <w:sectPr w:rsidR="0002577F" w:rsidSect="00B54F3B">
      <w:footerReference w:type="even" r:id="rId7"/>
      <w:footerReference w:type="default" r:id="rId8"/>
      <w:pgSz w:w="11906" w:h="16838" w:code="9"/>
      <w:pgMar w:top="2211" w:right="1531" w:bottom="1871" w:left="1531" w:header="851" w:footer="1418" w:gutter="0"/>
      <w:pgNumType w:start="1"/>
      <w:cols w:space="425"/>
      <w:docGrid w:type="linesAndChars" w:linePitch="579" w:charSpace="11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10" w:rsidRDefault="00B70B10">
      <w:r>
        <w:separator/>
      </w:r>
    </w:p>
  </w:endnote>
  <w:endnote w:type="continuationSeparator" w:id="0">
    <w:p w:rsidR="00B70B10" w:rsidRDefault="00B70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9B" w:rsidRDefault="00A73D19" w:rsidP="00A517B9">
    <w:pPr>
      <w:pStyle w:val="a3"/>
      <w:framePr w:wrap="around" w:vAnchor="text" w:hAnchor="margin" w:xAlign="center" w:y="1"/>
      <w:rPr>
        <w:rStyle w:val="a4"/>
      </w:rPr>
    </w:pPr>
    <w:r>
      <w:rPr>
        <w:rStyle w:val="a4"/>
      </w:rPr>
      <w:fldChar w:fldCharType="begin"/>
    </w:r>
    <w:r w:rsidR="00B0139B">
      <w:rPr>
        <w:rStyle w:val="a4"/>
      </w:rPr>
      <w:instrText xml:space="preserve">PAGE  </w:instrText>
    </w:r>
    <w:r>
      <w:rPr>
        <w:rStyle w:val="a4"/>
      </w:rPr>
      <w:fldChar w:fldCharType="separate"/>
    </w:r>
    <w:r w:rsidR="00B0139B">
      <w:rPr>
        <w:rStyle w:val="a4"/>
        <w:noProof/>
      </w:rPr>
      <w:t>11</w:t>
    </w:r>
    <w:r>
      <w:rPr>
        <w:rStyle w:val="a4"/>
      </w:rPr>
      <w:fldChar w:fldCharType="end"/>
    </w:r>
  </w:p>
  <w:p w:rsidR="00B0139B" w:rsidRDefault="00B0139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9B" w:rsidRPr="00857517" w:rsidRDefault="00A73D19" w:rsidP="00471DA1">
    <w:pPr>
      <w:pStyle w:val="a3"/>
      <w:framePr w:wrap="around" w:vAnchor="text" w:hAnchor="margin" w:xAlign="center" w:y="1"/>
      <w:rPr>
        <w:rStyle w:val="a4"/>
        <w:sz w:val="24"/>
        <w:szCs w:val="24"/>
      </w:rPr>
    </w:pPr>
    <w:r w:rsidRPr="00857517">
      <w:rPr>
        <w:rStyle w:val="a4"/>
        <w:sz w:val="24"/>
        <w:szCs w:val="24"/>
      </w:rPr>
      <w:fldChar w:fldCharType="begin"/>
    </w:r>
    <w:r w:rsidR="00B0139B" w:rsidRPr="00857517">
      <w:rPr>
        <w:rStyle w:val="a4"/>
        <w:sz w:val="24"/>
        <w:szCs w:val="24"/>
      </w:rPr>
      <w:instrText xml:space="preserve">PAGE  </w:instrText>
    </w:r>
    <w:r w:rsidRPr="00857517">
      <w:rPr>
        <w:rStyle w:val="a4"/>
        <w:sz w:val="24"/>
        <w:szCs w:val="24"/>
      </w:rPr>
      <w:fldChar w:fldCharType="separate"/>
    </w:r>
    <w:r w:rsidR="00ED05AA">
      <w:rPr>
        <w:rStyle w:val="a4"/>
        <w:noProof/>
        <w:sz w:val="24"/>
        <w:szCs w:val="24"/>
      </w:rPr>
      <w:t>7</w:t>
    </w:r>
    <w:r w:rsidRPr="00857517">
      <w:rPr>
        <w:rStyle w:val="a4"/>
        <w:sz w:val="24"/>
        <w:szCs w:val="24"/>
      </w:rPr>
      <w:fldChar w:fldCharType="end"/>
    </w:r>
  </w:p>
  <w:p w:rsidR="00B0139B" w:rsidRPr="00471DA1" w:rsidRDefault="00B0139B" w:rsidP="00471DA1">
    <w:pPr>
      <w:pStyle w:val="a3"/>
      <w:ind w:firstLineChars="1700" w:firstLine="4080"/>
      <w:rPr>
        <w:sz w:val="28"/>
        <w:szCs w:val="28"/>
      </w:rPr>
    </w:pPr>
    <w:r w:rsidRPr="00471DA1">
      <w:rPr>
        <w:sz w:val="24"/>
        <w:szCs w:val="24"/>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10" w:rsidRDefault="00B70B10">
      <w:r>
        <w:separator/>
      </w:r>
    </w:p>
  </w:footnote>
  <w:footnote w:type="continuationSeparator" w:id="0">
    <w:p w:rsidR="00B70B10" w:rsidRDefault="00B70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EF8"/>
    <w:multiLevelType w:val="hybridMultilevel"/>
    <w:tmpl w:val="0B62FB4C"/>
    <w:lvl w:ilvl="0" w:tplc="756C42DA">
      <w:start w:val="1"/>
      <w:numFmt w:val="decimal"/>
      <w:lvlText w:val="%1."/>
      <w:lvlJc w:val="left"/>
      <w:pPr>
        <w:tabs>
          <w:tab w:val="num" w:pos="358"/>
        </w:tabs>
        <w:ind w:left="358" w:hanging="360"/>
      </w:pPr>
      <w:rPr>
        <w:rFonts w:hint="default"/>
      </w:rPr>
    </w:lvl>
    <w:lvl w:ilvl="1" w:tplc="04090019" w:tentative="1">
      <w:start w:val="1"/>
      <w:numFmt w:val="lowerLetter"/>
      <w:lvlText w:val="%2)"/>
      <w:lvlJc w:val="left"/>
      <w:pPr>
        <w:tabs>
          <w:tab w:val="num" w:pos="838"/>
        </w:tabs>
        <w:ind w:left="838" w:hanging="420"/>
      </w:pPr>
    </w:lvl>
    <w:lvl w:ilvl="2" w:tplc="0409001B" w:tentative="1">
      <w:start w:val="1"/>
      <w:numFmt w:val="lowerRoman"/>
      <w:lvlText w:val="%3."/>
      <w:lvlJc w:val="righ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9" w:tentative="1">
      <w:start w:val="1"/>
      <w:numFmt w:val="lowerLetter"/>
      <w:lvlText w:val="%5)"/>
      <w:lvlJc w:val="left"/>
      <w:pPr>
        <w:tabs>
          <w:tab w:val="num" w:pos="2098"/>
        </w:tabs>
        <w:ind w:left="2098" w:hanging="420"/>
      </w:pPr>
    </w:lvl>
    <w:lvl w:ilvl="5" w:tplc="0409001B" w:tentative="1">
      <w:start w:val="1"/>
      <w:numFmt w:val="lowerRoman"/>
      <w:lvlText w:val="%6."/>
      <w:lvlJc w:val="righ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9" w:tentative="1">
      <w:start w:val="1"/>
      <w:numFmt w:val="lowerLetter"/>
      <w:lvlText w:val="%8)"/>
      <w:lvlJc w:val="left"/>
      <w:pPr>
        <w:tabs>
          <w:tab w:val="num" w:pos="3358"/>
        </w:tabs>
        <w:ind w:left="3358" w:hanging="420"/>
      </w:pPr>
    </w:lvl>
    <w:lvl w:ilvl="8" w:tplc="0409001B" w:tentative="1">
      <w:start w:val="1"/>
      <w:numFmt w:val="lowerRoman"/>
      <w:lvlText w:val="%9."/>
      <w:lvlJc w:val="right"/>
      <w:pPr>
        <w:tabs>
          <w:tab w:val="num" w:pos="3778"/>
        </w:tabs>
        <w:ind w:left="3778" w:hanging="420"/>
      </w:pPr>
    </w:lvl>
  </w:abstractNum>
  <w:abstractNum w:abstractNumId="1">
    <w:nsid w:val="495C1978"/>
    <w:multiLevelType w:val="hybridMultilevel"/>
    <w:tmpl w:val="D15E9CDC"/>
    <w:lvl w:ilvl="0" w:tplc="E4088A40">
      <w:start w:val="1"/>
      <w:numFmt w:val="japaneseCounting"/>
      <w:lvlText w:val="%1、"/>
      <w:lvlJc w:val="left"/>
      <w:pPr>
        <w:tabs>
          <w:tab w:val="num" w:pos="720"/>
        </w:tabs>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0A2960"/>
    <w:multiLevelType w:val="hybridMultilevel"/>
    <w:tmpl w:val="D696CB6A"/>
    <w:lvl w:ilvl="0" w:tplc="4E50D144">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6E27216C"/>
    <w:multiLevelType w:val="multilevel"/>
    <w:tmpl w:val="D696CB6A"/>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79952958"/>
    <w:multiLevelType w:val="hybridMultilevel"/>
    <w:tmpl w:val="52E0D014"/>
    <w:lvl w:ilvl="0" w:tplc="8012A86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B745ACB"/>
    <w:multiLevelType w:val="hybridMultilevel"/>
    <w:tmpl w:val="798EBB04"/>
    <w:lvl w:ilvl="0" w:tplc="E7FE9D30">
      <w:start w:val="1"/>
      <w:numFmt w:val="japaneseCounting"/>
      <w:lvlText w:val="%1、"/>
      <w:lvlJc w:val="left"/>
      <w:pPr>
        <w:tabs>
          <w:tab w:val="num" w:pos="720"/>
        </w:tabs>
        <w:ind w:left="720" w:hanging="720"/>
      </w:pPr>
    </w:lvl>
    <w:lvl w:ilvl="1" w:tplc="3E468DEC">
      <w:start w:val="1"/>
      <w:numFmt w:val="decimal"/>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8"/>
  <w:drawingGridVerticalSpacing w:val="579"/>
  <w:displayHorizontalDrawingGridEvery w:val="0"/>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6E4"/>
    <w:rsid w:val="00003614"/>
    <w:rsid w:val="000165C9"/>
    <w:rsid w:val="000177B2"/>
    <w:rsid w:val="0002577F"/>
    <w:rsid w:val="000317BA"/>
    <w:rsid w:val="0003704B"/>
    <w:rsid w:val="0004270D"/>
    <w:rsid w:val="000464CE"/>
    <w:rsid w:val="0005076E"/>
    <w:rsid w:val="00057645"/>
    <w:rsid w:val="00061D66"/>
    <w:rsid w:val="000758A9"/>
    <w:rsid w:val="00077F6F"/>
    <w:rsid w:val="0008681F"/>
    <w:rsid w:val="00090DE7"/>
    <w:rsid w:val="0009422E"/>
    <w:rsid w:val="000A1F63"/>
    <w:rsid w:val="000A596B"/>
    <w:rsid w:val="000A5E0C"/>
    <w:rsid w:val="000B360D"/>
    <w:rsid w:val="000B71CF"/>
    <w:rsid w:val="000C2C03"/>
    <w:rsid w:val="000D15C5"/>
    <w:rsid w:val="000D2565"/>
    <w:rsid w:val="000E5C31"/>
    <w:rsid w:val="000F018C"/>
    <w:rsid w:val="001131EA"/>
    <w:rsid w:val="00113F9C"/>
    <w:rsid w:val="00121D79"/>
    <w:rsid w:val="001232B6"/>
    <w:rsid w:val="00131BE7"/>
    <w:rsid w:val="00134E0F"/>
    <w:rsid w:val="00136D19"/>
    <w:rsid w:val="00166C67"/>
    <w:rsid w:val="00172E12"/>
    <w:rsid w:val="00174038"/>
    <w:rsid w:val="00193EBA"/>
    <w:rsid w:val="001A617E"/>
    <w:rsid w:val="001B105A"/>
    <w:rsid w:val="001B7847"/>
    <w:rsid w:val="001C49A7"/>
    <w:rsid w:val="001E58DB"/>
    <w:rsid w:val="001F270B"/>
    <w:rsid w:val="001F770D"/>
    <w:rsid w:val="0020012C"/>
    <w:rsid w:val="002030B3"/>
    <w:rsid w:val="0020648C"/>
    <w:rsid w:val="0020681C"/>
    <w:rsid w:val="00212422"/>
    <w:rsid w:val="002164AC"/>
    <w:rsid w:val="00221875"/>
    <w:rsid w:val="00221BB4"/>
    <w:rsid w:val="002222A1"/>
    <w:rsid w:val="00222C0E"/>
    <w:rsid w:val="002324B9"/>
    <w:rsid w:val="0023538A"/>
    <w:rsid w:val="002427EF"/>
    <w:rsid w:val="00246257"/>
    <w:rsid w:val="00247AE5"/>
    <w:rsid w:val="002529E0"/>
    <w:rsid w:val="002653BE"/>
    <w:rsid w:val="00273B3B"/>
    <w:rsid w:val="00275F33"/>
    <w:rsid w:val="002766DB"/>
    <w:rsid w:val="00277BCD"/>
    <w:rsid w:val="002808A9"/>
    <w:rsid w:val="0028423B"/>
    <w:rsid w:val="00292353"/>
    <w:rsid w:val="00296B88"/>
    <w:rsid w:val="002B25DC"/>
    <w:rsid w:val="002B4883"/>
    <w:rsid w:val="002B6A54"/>
    <w:rsid w:val="002C6955"/>
    <w:rsid w:val="002D0C60"/>
    <w:rsid w:val="002E19A3"/>
    <w:rsid w:val="00302915"/>
    <w:rsid w:val="00302AB6"/>
    <w:rsid w:val="00312293"/>
    <w:rsid w:val="00313633"/>
    <w:rsid w:val="0031516A"/>
    <w:rsid w:val="00325B7C"/>
    <w:rsid w:val="00332979"/>
    <w:rsid w:val="00342E86"/>
    <w:rsid w:val="00343B69"/>
    <w:rsid w:val="003618FB"/>
    <w:rsid w:val="0037680F"/>
    <w:rsid w:val="00387D3A"/>
    <w:rsid w:val="003919D6"/>
    <w:rsid w:val="003946A2"/>
    <w:rsid w:val="003A358F"/>
    <w:rsid w:val="003B724C"/>
    <w:rsid w:val="003C3087"/>
    <w:rsid w:val="003C3EBE"/>
    <w:rsid w:val="003C7DD7"/>
    <w:rsid w:val="003D3CFB"/>
    <w:rsid w:val="003E09B1"/>
    <w:rsid w:val="003E305E"/>
    <w:rsid w:val="003F26F0"/>
    <w:rsid w:val="00400BC2"/>
    <w:rsid w:val="0042719C"/>
    <w:rsid w:val="00431226"/>
    <w:rsid w:val="00432D33"/>
    <w:rsid w:val="00435CA7"/>
    <w:rsid w:val="00440992"/>
    <w:rsid w:val="00456450"/>
    <w:rsid w:val="00461593"/>
    <w:rsid w:val="00471DA1"/>
    <w:rsid w:val="00476895"/>
    <w:rsid w:val="00493D03"/>
    <w:rsid w:val="004A1E07"/>
    <w:rsid w:val="004A4696"/>
    <w:rsid w:val="004B4492"/>
    <w:rsid w:val="004C44DA"/>
    <w:rsid w:val="004D08FD"/>
    <w:rsid w:val="004D63E5"/>
    <w:rsid w:val="004F4622"/>
    <w:rsid w:val="004F6780"/>
    <w:rsid w:val="005020E7"/>
    <w:rsid w:val="00506A53"/>
    <w:rsid w:val="0051672A"/>
    <w:rsid w:val="00516E7F"/>
    <w:rsid w:val="00524CD4"/>
    <w:rsid w:val="005253DD"/>
    <w:rsid w:val="00527489"/>
    <w:rsid w:val="00530035"/>
    <w:rsid w:val="00531B60"/>
    <w:rsid w:val="005348E3"/>
    <w:rsid w:val="00534B2F"/>
    <w:rsid w:val="00534FAC"/>
    <w:rsid w:val="00553F3D"/>
    <w:rsid w:val="00561465"/>
    <w:rsid w:val="00562975"/>
    <w:rsid w:val="0057244C"/>
    <w:rsid w:val="00574D12"/>
    <w:rsid w:val="00583E65"/>
    <w:rsid w:val="005B485E"/>
    <w:rsid w:val="005B7B15"/>
    <w:rsid w:val="005C23EA"/>
    <w:rsid w:val="005D4B5B"/>
    <w:rsid w:val="005D5D63"/>
    <w:rsid w:val="005E693B"/>
    <w:rsid w:val="0060171C"/>
    <w:rsid w:val="006201A1"/>
    <w:rsid w:val="0062436A"/>
    <w:rsid w:val="00630815"/>
    <w:rsid w:val="00630F3E"/>
    <w:rsid w:val="006379BA"/>
    <w:rsid w:val="00646217"/>
    <w:rsid w:val="00651BB9"/>
    <w:rsid w:val="006651E0"/>
    <w:rsid w:val="00690BFA"/>
    <w:rsid w:val="00694AFE"/>
    <w:rsid w:val="006A5F5D"/>
    <w:rsid w:val="006B3040"/>
    <w:rsid w:val="006C3EEA"/>
    <w:rsid w:val="006D0BAF"/>
    <w:rsid w:val="006E30EB"/>
    <w:rsid w:val="006F7917"/>
    <w:rsid w:val="00705391"/>
    <w:rsid w:val="007117FF"/>
    <w:rsid w:val="007142F7"/>
    <w:rsid w:val="00726336"/>
    <w:rsid w:val="0075039E"/>
    <w:rsid w:val="00751346"/>
    <w:rsid w:val="00751B63"/>
    <w:rsid w:val="007537D3"/>
    <w:rsid w:val="0075458B"/>
    <w:rsid w:val="00763676"/>
    <w:rsid w:val="00764B9A"/>
    <w:rsid w:val="007714ED"/>
    <w:rsid w:val="00771847"/>
    <w:rsid w:val="00772B62"/>
    <w:rsid w:val="007936D9"/>
    <w:rsid w:val="00793FA7"/>
    <w:rsid w:val="007A17B9"/>
    <w:rsid w:val="007A2923"/>
    <w:rsid w:val="007A53E0"/>
    <w:rsid w:val="007A5674"/>
    <w:rsid w:val="007C0B41"/>
    <w:rsid w:val="007D56BC"/>
    <w:rsid w:val="007E1C6B"/>
    <w:rsid w:val="007F0FCB"/>
    <w:rsid w:val="007F3F0F"/>
    <w:rsid w:val="00804D67"/>
    <w:rsid w:val="00813196"/>
    <w:rsid w:val="008243AE"/>
    <w:rsid w:val="008260F4"/>
    <w:rsid w:val="00826D80"/>
    <w:rsid w:val="0083043E"/>
    <w:rsid w:val="00833CE5"/>
    <w:rsid w:val="00834883"/>
    <w:rsid w:val="00835CEB"/>
    <w:rsid w:val="008434B1"/>
    <w:rsid w:val="00846A55"/>
    <w:rsid w:val="00853DA3"/>
    <w:rsid w:val="00857517"/>
    <w:rsid w:val="008766B5"/>
    <w:rsid w:val="008776D3"/>
    <w:rsid w:val="008779CC"/>
    <w:rsid w:val="00883151"/>
    <w:rsid w:val="00893D34"/>
    <w:rsid w:val="00896838"/>
    <w:rsid w:val="008A1DCB"/>
    <w:rsid w:val="008B1D63"/>
    <w:rsid w:val="008B595A"/>
    <w:rsid w:val="008B621C"/>
    <w:rsid w:val="008C105E"/>
    <w:rsid w:val="008D35AD"/>
    <w:rsid w:val="008D4B50"/>
    <w:rsid w:val="008F11AC"/>
    <w:rsid w:val="00926836"/>
    <w:rsid w:val="00937AAA"/>
    <w:rsid w:val="00947533"/>
    <w:rsid w:val="00952075"/>
    <w:rsid w:val="0095370E"/>
    <w:rsid w:val="00962ABF"/>
    <w:rsid w:val="00962C55"/>
    <w:rsid w:val="009641A4"/>
    <w:rsid w:val="009708F5"/>
    <w:rsid w:val="00974138"/>
    <w:rsid w:val="009809E6"/>
    <w:rsid w:val="009A4518"/>
    <w:rsid w:val="009B22C3"/>
    <w:rsid w:val="009B3797"/>
    <w:rsid w:val="009B3942"/>
    <w:rsid w:val="009D2160"/>
    <w:rsid w:val="009E3DA8"/>
    <w:rsid w:val="009E64AB"/>
    <w:rsid w:val="009E7C58"/>
    <w:rsid w:val="00A05D76"/>
    <w:rsid w:val="00A429AD"/>
    <w:rsid w:val="00A43DF9"/>
    <w:rsid w:val="00A44AB0"/>
    <w:rsid w:val="00A44F9B"/>
    <w:rsid w:val="00A47BF4"/>
    <w:rsid w:val="00A517B9"/>
    <w:rsid w:val="00A567C5"/>
    <w:rsid w:val="00A66026"/>
    <w:rsid w:val="00A7018F"/>
    <w:rsid w:val="00A73D19"/>
    <w:rsid w:val="00A7408A"/>
    <w:rsid w:val="00A81EA4"/>
    <w:rsid w:val="00A83F46"/>
    <w:rsid w:val="00AB0A03"/>
    <w:rsid w:val="00AB1FA1"/>
    <w:rsid w:val="00AC1409"/>
    <w:rsid w:val="00AC2607"/>
    <w:rsid w:val="00AD43A1"/>
    <w:rsid w:val="00AD4F16"/>
    <w:rsid w:val="00AE04C6"/>
    <w:rsid w:val="00AF4FE2"/>
    <w:rsid w:val="00AF64BE"/>
    <w:rsid w:val="00B0139B"/>
    <w:rsid w:val="00B02B99"/>
    <w:rsid w:val="00B124EF"/>
    <w:rsid w:val="00B16F37"/>
    <w:rsid w:val="00B21EB9"/>
    <w:rsid w:val="00B2292C"/>
    <w:rsid w:val="00B24683"/>
    <w:rsid w:val="00B25C2E"/>
    <w:rsid w:val="00B266E4"/>
    <w:rsid w:val="00B33F6B"/>
    <w:rsid w:val="00B349F0"/>
    <w:rsid w:val="00B37063"/>
    <w:rsid w:val="00B460A9"/>
    <w:rsid w:val="00B54F3B"/>
    <w:rsid w:val="00B62933"/>
    <w:rsid w:val="00B635FD"/>
    <w:rsid w:val="00B63736"/>
    <w:rsid w:val="00B6483A"/>
    <w:rsid w:val="00B70B10"/>
    <w:rsid w:val="00B72EAA"/>
    <w:rsid w:val="00B74E04"/>
    <w:rsid w:val="00B8051E"/>
    <w:rsid w:val="00B8400E"/>
    <w:rsid w:val="00B86A6F"/>
    <w:rsid w:val="00B9160A"/>
    <w:rsid w:val="00B95879"/>
    <w:rsid w:val="00B959B0"/>
    <w:rsid w:val="00BA20C4"/>
    <w:rsid w:val="00BB50F3"/>
    <w:rsid w:val="00BB5F1A"/>
    <w:rsid w:val="00BD0562"/>
    <w:rsid w:val="00BD1AFF"/>
    <w:rsid w:val="00BD2626"/>
    <w:rsid w:val="00BE50E6"/>
    <w:rsid w:val="00BE7969"/>
    <w:rsid w:val="00C00B10"/>
    <w:rsid w:val="00C055A8"/>
    <w:rsid w:val="00C07939"/>
    <w:rsid w:val="00C11C0F"/>
    <w:rsid w:val="00C21095"/>
    <w:rsid w:val="00C256CD"/>
    <w:rsid w:val="00C25C7F"/>
    <w:rsid w:val="00C30932"/>
    <w:rsid w:val="00C343D9"/>
    <w:rsid w:val="00C35DB9"/>
    <w:rsid w:val="00C37ABC"/>
    <w:rsid w:val="00C62CC7"/>
    <w:rsid w:val="00C6697C"/>
    <w:rsid w:val="00C7427B"/>
    <w:rsid w:val="00C82F00"/>
    <w:rsid w:val="00C836BF"/>
    <w:rsid w:val="00C90811"/>
    <w:rsid w:val="00CA105E"/>
    <w:rsid w:val="00CB2075"/>
    <w:rsid w:val="00CB484D"/>
    <w:rsid w:val="00CC3A88"/>
    <w:rsid w:val="00CC6CBF"/>
    <w:rsid w:val="00CD0C01"/>
    <w:rsid w:val="00CE450A"/>
    <w:rsid w:val="00D04AC4"/>
    <w:rsid w:val="00D24F42"/>
    <w:rsid w:val="00D25091"/>
    <w:rsid w:val="00D26BAB"/>
    <w:rsid w:val="00D35B61"/>
    <w:rsid w:val="00D46D63"/>
    <w:rsid w:val="00D51603"/>
    <w:rsid w:val="00D53178"/>
    <w:rsid w:val="00D56C77"/>
    <w:rsid w:val="00D67175"/>
    <w:rsid w:val="00D87014"/>
    <w:rsid w:val="00DD3BC1"/>
    <w:rsid w:val="00DD5047"/>
    <w:rsid w:val="00DE2A4F"/>
    <w:rsid w:val="00DF1E09"/>
    <w:rsid w:val="00DF5A2F"/>
    <w:rsid w:val="00E00D40"/>
    <w:rsid w:val="00E02AF3"/>
    <w:rsid w:val="00E07332"/>
    <w:rsid w:val="00E154E8"/>
    <w:rsid w:val="00E322A4"/>
    <w:rsid w:val="00E35255"/>
    <w:rsid w:val="00E47726"/>
    <w:rsid w:val="00E50FD7"/>
    <w:rsid w:val="00E57716"/>
    <w:rsid w:val="00E61F9B"/>
    <w:rsid w:val="00E6286D"/>
    <w:rsid w:val="00E6411D"/>
    <w:rsid w:val="00E66C55"/>
    <w:rsid w:val="00E72BE8"/>
    <w:rsid w:val="00E845B7"/>
    <w:rsid w:val="00E86AD3"/>
    <w:rsid w:val="00E901BD"/>
    <w:rsid w:val="00EA123F"/>
    <w:rsid w:val="00EB16B6"/>
    <w:rsid w:val="00EB4A07"/>
    <w:rsid w:val="00ED05AA"/>
    <w:rsid w:val="00ED52EA"/>
    <w:rsid w:val="00EE1FF0"/>
    <w:rsid w:val="00EE33EE"/>
    <w:rsid w:val="00EE6CFF"/>
    <w:rsid w:val="00EF1D07"/>
    <w:rsid w:val="00F03A11"/>
    <w:rsid w:val="00F04D51"/>
    <w:rsid w:val="00F058AC"/>
    <w:rsid w:val="00F07AD5"/>
    <w:rsid w:val="00F26699"/>
    <w:rsid w:val="00F54A1E"/>
    <w:rsid w:val="00F60BF0"/>
    <w:rsid w:val="00F60FAE"/>
    <w:rsid w:val="00F62CCD"/>
    <w:rsid w:val="00F63733"/>
    <w:rsid w:val="00F74DFC"/>
    <w:rsid w:val="00F779B2"/>
    <w:rsid w:val="00F85819"/>
    <w:rsid w:val="00F864B0"/>
    <w:rsid w:val="00F87FCE"/>
    <w:rsid w:val="00F90F34"/>
    <w:rsid w:val="00F920EA"/>
    <w:rsid w:val="00FA5895"/>
    <w:rsid w:val="00FB09E7"/>
    <w:rsid w:val="00FC4C82"/>
    <w:rsid w:val="00FC761A"/>
    <w:rsid w:val="00FE1D94"/>
    <w:rsid w:val="00FF1CF9"/>
    <w:rsid w:val="00FF22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51603"/>
    <w:pPr>
      <w:tabs>
        <w:tab w:val="center" w:pos="4153"/>
        <w:tab w:val="right" w:pos="8306"/>
      </w:tabs>
      <w:snapToGrid w:val="0"/>
      <w:jc w:val="left"/>
    </w:pPr>
    <w:rPr>
      <w:sz w:val="18"/>
      <w:szCs w:val="18"/>
    </w:rPr>
  </w:style>
  <w:style w:type="character" w:styleId="a4">
    <w:name w:val="page number"/>
    <w:basedOn w:val="a0"/>
    <w:rsid w:val="00D51603"/>
  </w:style>
  <w:style w:type="paragraph" w:styleId="a5">
    <w:name w:val="header"/>
    <w:basedOn w:val="a"/>
    <w:rsid w:val="00D51603"/>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174038"/>
    <w:rPr>
      <w:sz w:val="18"/>
      <w:szCs w:val="18"/>
    </w:rPr>
  </w:style>
  <w:style w:type="paragraph" w:styleId="a7">
    <w:name w:val="Date"/>
    <w:basedOn w:val="a"/>
    <w:next w:val="a"/>
    <w:link w:val="Char"/>
    <w:rsid w:val="000317BA"/>
    <w:pPr>
      <w:ind w:leftChars="2500" w:left="100"/>
    </w:pPr>
  </w:style>
  <w:style w:type="character" w:customStyle="1" w:styleId="Char">
    <w:name w:val="日期 Char"/>
    <w:basedOn w:val="a0"/>
    <w:link w:val="a7"/>
    <w:rsid w:val="000317BA"/>
    <w:rPr>
      <w:kern w:val="2"/>
      <w:sz w:val="21"/>
      <w:szCs w:val="24"/>
    </w:rPr>
  </w:style>
</w:styles>
</file>

<file path=word/webSettings.xml><?xml version="1.0" encoding="utf-8"?>
<w:webSettings xmlns:r="http://schemas.openxmlformats.org/officeDocument/2006/relationships" xmlns:w="http://schemas.openxmlformats.org/wordprocessingml/2006/main">
  <w:divs>
    <w:div w:id="828447394">
      <w:bodyDiv w:val="1"/>
      <w:marLeft w:val="0"/>
      <w:marRight w:val="0"/>
      <w:marTop w:val="0"/>
      <w:marBottom w:val="0"/>
      <w:divBdr>
        <w:top w:val="none" w:sz="0" w:space="0" w:color="auto"/>
        <w:left w:val="none" w:sz="0" w:space="0" w:color="auto"/>
        <w:bottom w:val="none" w:sz="0" w:space="0" w:color="auto"/>
        <w:right w:val="none" w:sz="0" w:space="0" w:color="auto"/>
      </w:divBdr>
    </w:div>
    <w:div w:id="17112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2121</Characters>
  <Application>Microsoft Office Word</Application>
  <DocSecurity>0</DocSecurity>
  <Lines>17</Lines>
  <Paragraphs>4</Paragraphs>
  <ScaleCrop>false</ScaleCrop>
  <Company>11</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关于表彰2001——2002学年度学生先进集体先进个人的决定</dc:title>
  <dc:creator>user</dc:creator>
  <cp:lastModifiedBy>think</cp:lastModifiedBy>
  <cp:revision>8</cp:revision>
  <cp:lastPrinted>2017-07-22T02:00:00Z</cp:lastPrinted>
  <dcterms:created xsi:type="dcterms:W3CDTF">2017-07-20T07:16:00Z</dcterms:created>
  <dcterms:modified xsi:type="dcterms:W3CDTF">2017-10-19T01:25:00Z</dcterms:modified>
</cp:coreProperties>
</file>